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60A804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0" w:firstLineChars="0"/>
        <w:jc w:val="center"/>
        <w:textAlignment w:val="auto"/>
        <w:outlineLvl w:val="1"/>
        <w:rPr>
          <w:rFonts w:ascii="Times New Roman" w:hAnsi="Times New Roman" w:eastAsia="宋体" w:cs="Times New Roman"/>
          <w:b/>
          <w:bCs/>
          <w:kern w:val="2"/>
          <w:sz w:val="28"/>
          <w:szCs w:val="28"/>
          <w:highlight w:val="none"/>
        </w:rPr>
      </w:pPr>
      <w:bookmarkStart w:id="0" w:name="_GoBack"/>
      <w:bookmarkEnd w:id="0"/>
      <w:r>
        <w:rPr>
          <w:rFonts w:hint="eastAsia" w:ascii="Times New Roman" w:hAnsi="Times New Roman" w:eastAsia="宋体" w:cs="Times New Roman"/>
          <w:b/>
          <w:bCs/>
          <w:kern w:val="2"/>
          <w:sz w:val="28"/>
          <w:szCs w:val="28"/>
          <w:highlight w:val="none"/>
        </w:rPr>
        <w:t>第</w:t>
      </w:r>
      <w:r>
        <w:rPr>
          <w:rFonts w:hint="eastAsia" w:cs="Times New Roman"/>
          <w:b/>
          <w:bCs/>
          <w:kern w:val="2"/>
          <w:sz w:val="28"/>
          <w:szCs w:val="28"/>
          <w:highlight w:val="none"/>
          <w:lang w:val="en-US" w:eastAsia="zh-CN"/>
        </w:rPr>
        <w:t>四</w:t>
      </w:r>
      <w:r>
        <w:rPr>
          <w:rFonts w:hint="eastAsia" w:ascii="Times New Roman" w:hAnsi="Times New Roman" w:eastAsia="宋体" w:cs="Times New Roman"/>
          <w:b/>
          <w:bCs/>
          <w:kern w:val="2"/>
          <w:sz w:val="28"/>
          <w:szCs w:val="28"/>
          <w:highlight w:val="none"/>
        </w:rPr>
        <w:t>单元</w:t>
      </w:r>
      <w:r>
        <w:rPr>
          <w:rFonts w:ascii="Times New Roman" w:hAnsi="Times New Roman" w:eastAsia="宋体" w:cs="Times New Roman"/>
          <w:b/>
          <w:bCs/>
          <w:kern w:val="2"/>
          <w:sz w:val="28"/>
          <w:szCs w:val="28"/>
          <w:highlight w:val="none"/>
        </w:rPr>
        <w:t xml:space="preserve">  </w:t>
      </w:r>
      <w:r>
        <w:rPr>
          <w:rFonts w:hint="eastAsia" w:cs="Times New Roman"/>
          <w:b/>
          <w:bCs/>
          <w:kern w:val="2"/>
          <w:sz w:val="28"/>
          <w:szCs w:val="28"/>
          <w:highlight w:val="none"/>
          <w:lang w:eastAsia="zh-CN"/>
        </w:rPr>
        <w:t>人体生理与健康（一）</w:t>
      </w:r>
    </w:p>
    <w:p w14:paraId="4E6D69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0" w:firstLineChars="0"/>
        <w:jc w:val="center"/>
        <w:textAlignment w:val="auto"/>
        <w:outlineLvl w:val="2"/>
        <w:rPr>
          <w:rFonts w:hint="eastAsia" w:ascii="Times New Roman" w:hAnsi="Times New Roman" w:eastAsia="宋体" w:cs="Times New Roman"/>
          <w:b/>
          <w:bCs/>
          <w:color w:val="000000" w:themeColor="text1"/>
          <w:kern w:val="2"/>
          <w:sz w:val="28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b/>
          <w:bCs/>
          <w:color w:val="000000" w:themeColor="text1"/>
          <w:kern w:val="2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第</w:t>
      </w:r>
      <w:r>
        <w:rPr>
          <w:rFonts w:hint="eastAsia" w:cs="Times New Roman"/>
          <w:b/>
          <w:bCs/>
          <w:color w:val="000000" w:themeColor="text1"/>
          <w:kern w:val="2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二</w:t>
      </w:r>
      <w:r>
        <w:rPr>
          <w:rFonts w:hint="eastAsia" w:ascii="Times New Roman" w:hAnsi="Times New Roman" w:eastAsia="宋体" w:cs="Times New Roman"/>
          <w:b/>
          <w:bCs/>
          <w:color w:val="000000" w:themeColor="text1"/>
          <w:kern w:val="2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章</w:t>
      </w:r>
      <w:r>
        <w:rPr>
          <w:rFonts w:hint="eastAsia" w:ascii="Times New Roman" w:hAnsi="Times New Roman" w:eastAsia="宋体" w:cs="Times New Roman"/>
          <w:b/>
          <w:bCs/>
          <w:color w:val="000000" w:themeColor="text1"/>
          <w:kern w:val="2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cs="Times New Roman"/>
          <w:b/>
          <w:bCs/>
          <w:color w:val="000000" w:themeColor="text1"/>
          <w:kern w:val="2"/>
          <w:sz w:val="28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  <w:t>人体的营养</w:t>
      </w:r>
    </w:p>
    <w:p w14:paraId="0F4A07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0" w:firstLineChars="0"/>
        <w:jc w:val="center"/>
        <w:textAlignment w:val="auto"/>
        <w:outlineLvl w:val="2"/>
        <w:rPr>
          <w:rFonts w:hint="eastAsia" w:ascii="Times New Roman" w:hAnsi="Times New Roman" w:eastAsia="宋体" w:cs="Times New Roman"/>
          <w:b/>
          <w:bCs/>
          <w:color w:val="FF0000"/>
          <w:kern w:val="2"/>
          <w:sz w:val="28"/>
          <w:szCs w:val="28"/>
          <w:highlight w:val="none"/>
          <w:lang w:eastAsia="zh-CN"/>
        </w:rPr>
      </w:pPr>
      <w:r>
        <w:rPr>
          <w:rFonts w:hint="eastAsia" w:ascii="Times New Roman" w:hAnsi="Times New Roman" w:eastAsia="宋体" w:cs="Times New Roman"/>
          <w:b/>
          <w:bCs/>
          <w:kern w:val="2"/>
          <w:sz w:val="28"/>
          <w:szCs w:val="28"/>
          <w:highlight w:val="none"/>
        </w:rPr>
        <w:t>第</w:t>
      </w:r>
      <w:r>
        <w:rPr>
          <w:rFonts w:hint="eastAsia" w:cs="Times New Roman"/>
          <w:b/>
          <w:bCs/>
          <w:kern w:val="2"/>
          <w:sz w:val="28"/>
          <w:szCs w:val="28"/>
          <w:highlight w:val="none"/>
          <w:lang w:val="en-US" w:eastAsia="zh-CN"/>
        </w:rPr>
        <w:t>三</w:t>
      </w:r>
      <w:r>
        <w:rPr>
          <w:rFonts w:hint="eastAsia" w:ascii="Times New Roman" w:hAnsi="Times New Roman" w:eastAsia="宋体" w:cs="Times New Roman"/>
          <w:b/>
          <w:bCs/>
          <w:kern w:val="2"/>
          <w:sz w:val="28"/>
          <w:szCs w:val="28"/>
          <w:highlight w:val="none"/>
        </w:rPr>
        <w:t>节</w:t>
      </w:r>
      <w:r>
        <w:rPr>
          <w:rFonts w:hint="eastAsia" w:ascii="Times New Roman" w:hAnsi="Times New Roman" w:eastAsia="宋体" w:cs="Times New Roman"/>
          <w:b/>
          <w:bCs/>
          <w:kern w:val="2"/>
          <w:sz w:val="28"/>
          <w:szCs w:val="28"/>
          <w:highlight w:val="none"/>
          <w:lang w:val="en-US" w:eastAsia="zh-CN"/>
        </w:rPr>
        <w:t xml:space="preserve">  </w:t>
      </w:r>
      <w:r>
        <w:rPr>
          <w:rFonts w:hint="eastAsia" w:cs="Times New Roman"/>
          <w:b/>
          <w:bCs/>
          <w:kern w:val="2"/>
          <w:sz w:val="28"/>
          <w:szCs w:val="28"/>
          <w:highlight w:val="none"/>
          <w:lang w:val="en-US" w:eastAsia="zh-CN"/>
        </w:rPr>
        <w:t>合理营养与食品安全</w:t>
      </w:r>
    </w:p>
    <w:p w14:paraId="5DCBB6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0" w:firstLineChars="0"/>
        <w:jc w:val="center"/>
        <w:textAlignment w:val="auto"/>
        <w:outlineLvl w:val="2"/>
        <w:rPr>
          <w:rFonts w:hint="eastAsia" w:ascii="Times New Roman" w:hAnsi="Times New Roman" w:eastAsia="宋体" w:cs="Times New Roman"/>
          <w:b/>
          <w:bCs/>
          <w:color w:val="FF0000"/>
          <w:kern w:val="2"/>
          <w:sz w:val="24"/>
          <w:szCs w:val="24"/>
          <w:highlight w:val="none"/>
          <w:lang w:eastAsia="zh-CN"/>
        </w:rPr>
      </w:pPr>
    </w:p>
    <w:tbl>
      <w:tblPr>
        <w:tblStyle w:val="7"/>
        <w:tblW w:w="949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3067"/>
        <w:gridCol w:w="2444"/>
        <w:gridCol w:w="2902"/>
      </w:tblGrid>
      <w:tr w14:paraId="143785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1" w:hRule="atLeast"/>
          <w:tblHeader/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00E1D7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360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  <w:t>课</w:t>
            </w:r>
            <w:r>
              <w:rPr>
                <w:rFonts w:hint="eastAsia" w:hAnsi="宋体" w:cs="宋体"/>
                <w:b/>
                <w:bCs/>
                <w:i w:val="0"/>
                <w:iCs w:val="0"/>
                <w:sz w:val="21"/>
                <w:szCs w:val="21"/>
                <w:lang w:val="en-US" w:eastAsia="zh-CN"/>
              </w:rPr>
              <w:t xml:space="preserve">    题</w:t>
            </w:r>
          </w:p>
        </w:tc>
        <w:tc>
          <w:tcPr>
            <w:tcW w:w="30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CF1934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lef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cs="宋体"/>
                <w:b/>
                <w:bCs/>
                <w:i w:val="0"/>
                <w:iCs w:val="0"/>
                <w:sz w:val="21"/>
                <w:szCs w:val="21"/>
                <w:lang w:val="en-US" w:eastAsia="zh-CN"/>
              </w:rPr>
              <w:t>合理营养与食品安全</w:t>
            </w:r>
          </w:p>
        </w:tc>
        <w:tc>
          <w:tcPr>
            <w:tcW w:w="24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62F249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360" w:lineRule="auto"/>
              <w:ind w:left="0" w:firstLine="632" w:firstLineChars="30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  <w:t>授课人</w:t>
            </w:r>
          </w:p>
        </w:tc>
        <w:tc>
          <w:tcPr>
            <w:tcW w:w="29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807FB5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360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</w:rPr>
            </w:pPr>
          </w:p>
        </w:tc>
      </w:tr>
      <w:tr w14:paraId="254A0A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7" w:hRule="atLeast"/>
          <w:tblHeader/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3183CA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360" w:lineRule="auto"/>
              <w:ind w:left="0" w:firstLine="0" w:firstLineChars="0"/>
              <w:jc w:val="left"/>
              <w:textAlignment w:val="auto"/>
              <w:rPr>
                <w:rFonts w:hint="default" w:hAnsi="宋体" w:cs="宋体"/>
                <w:b/>
                <w:bCs/>
                <w:i w:val="0"/>
                <w:iCs w:val="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cs="宋体"/>
                <w:b/>
                <w:bCs/>
                <w:i w:val="0"/>
                <w:iCs w:val="0"/>
                <w:sz w:val="21"/>
                <w:szCs w:val="21"/>
                <w:lang w:val="en-US" w:eastAsia="zh-CN"/>
              </w:rPr>
              <w:t>学情分析</w:t>
            </w:r>
          </w:p>
        </w:tc>
        <w:tc>
          <w:tcPr>
            <w:tcW w:w="84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978561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420" w:firstLineChars="200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营养问题</w:t>
            </w:r>
            <w:r>
              <w:rPr>
                <w:rFonts w:hint="eastAsia"/>
                <w:szCs w:val="21"/>
                <w:lang w:eastAsia="zh-CN"/>
              </w:rPr>
              <w:t>是</w:t>
            </w:r>
            <w:r>
              <w:rPr>
                <w:rFonts w:hint="eastAsia"/>
                <w:szCs w:val="21"/>
              </w:rPr>
              <w:t>关系到青少年身体健康的重要问题</w:t>
            </w:r>
            <w:r>
              <w:rPr>
                <w:rFonts w:hint="eastAsia"/>
                <w:szCs w:val="21"/>
                <w:lang w:eastAsia="zh-CN"/>
              </w:rPr>
              <w:t>，</w:t>
            </w:r>
            <w:r>
              <w:rPr>
                <w:rFonts w:hint="eastAsia"/>
                <w:szCs w:val="21"/>
              </w:rPr>
              <w:t>本节</w:t>
            </w:r>
            <w:r>
              <w:rPr>
                <w:rFonts w:hint="eastAsia"/>
                <w:szCs w:val="21"/>
                <w:lang w:eastAsia="zh-CN"/>
              </w:rPr>
              <w:t>课内容</w:t>
            </w:r>
            <w:r>
              <w:t>与学生自身健康密切相关，学生有感性认识</w:t>
            </w:r>
            <w:r>
              <w:rPr>
                <w:rFonts w:hint="eastAsia"/>
              </w:rPr>
              <w:t>。由于</w:t>
            </w:r>
            <w:r>
              <w:rPr>
                <w:rFonts w:hint="eastAsia"/>
                <w:lang w:eastAsia="zh-CN"/>
              </w:rPr>
              <w:t>现阶段的</w:t>
            </w:r>
            <w:r>
              <w:t>学生大都是</w:t>
            </w:r>
            <w:r>
              <w:rPr>
                <w:rFonts w:hint="eastAsia"/>
                <w:lang w:eastAsia="zh-CN"/>
              </w:rPr>
              <w:t>“</w:t>
            </w:r>
            <w:r>
              <w:t>衣来伸手、饭来张口</w:t>
            </w:r>
            <w:r>
              <w:rPr>
                <w:rFonts w:hint="eastAsia"/>
                <w:lang w:eastAsia="zh-CN"/>
              </w:rPr>
              <w:t>”</w:t>
            </w:r>
            <w:r>
              <w:t>，生活实践能力较差</w:t>
            </w:r>
            <w:r>
              <w:rPr>
                <w:rFonts w:hint="eastAsia"/>
                <w:lang w:eastAsia="zh-CN"/>
              </w:rPr>
              <w:t>，故</w:t>
            </w:r>
            <w:r>
              <w:t>本节课</w:t>
            </w:r>
            <w:r>
              <w:rPr>
                <w:rFonts w:hint="eastAsia"/>
                <w:lang w:eastAsia="zh-CN"/>
              </w:rPr>
              <w:t>着重于</w:t>
            </w:r>
            <w:r>
              <w:t>对学生</w:t>
            </w:r>
            <w:r>
              <w:rPr>
                <w:rFonts w:hint="eastAsia"/>
              </w:rPr>
              <w:t>综合实践能力的</w:t>
            </w:r>
            <w:r>
              <w:t>培养和情感体验的升华。</w:t>
            </w:r>
            <w:r>
              <w:rPr>
                <w:rFonts w:hint="eastAsia"/>
                <w:lang w:eastAsia="zh-CN"/>
              </w:rPr>
              <w:t>与此同时，他们还有</w:t>
            </w:r>
            <w:r>
              <w:rPr>
                <w:rFonts w:hint="eastAsia"/>
                <w:szCs w:val="21"/>
                <w:lang w:eastAsia="zh-CN"/>
              </w:rPr>
              <w:t>很多不良的饮食习惯，如不吃早餐，暴饮暴食，喜欢甜食，盲目减肥，以零食代替正餐，以饮料代替白开水等，这些都严重影响了他们的身体健康。通过本节课的学习，不仅能给学生不健康的饮食习惯敲响警钟，还可以</w:t>
            </w:r>
            <w:r>
              <w:rPr>
                <w:rFonts w:hint="eastAsia"/>
                <w:szCs w:val="21"/>
              </w:rPr>
              <w:t>通过关注食品安全的真实事件，引起学生对食品安全的重视，从而在生活中关注食品安全，</w:t>
            </w:r>
            <w:r>
              <w:rPr>
                <w:rFonts w:hint="eastAsia"/>
                <w:szCs w:val="21"/>
                <w:lang w:eastAsia="zh-CN"/>
              </w:rPr>
              <w:t>关心</w:t>
            </w:r>
            <w:r>
              <w:rPr>
                <w:rFonts w:hint="eastAsia"/>
                <w:szCs w:val="21"/>
              </w:rPr>
              <w:t>家人健康</w:t>
            </w:r>
            <w:r>
              <w:rPr>
                <w:rFonts w:hint="eastAsia"/>
                <w:szCs w:val="21"/>
                <w:lang w:eastAsia="zh-CN"/>
              </w:rPr>
              <w:t>，达到情感教育的目的。</w:t>
            </w:r>
          </w:p>
        </w:tc>
      </w:tr>
      <w:tr w14:paraId="0E2BDA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7" w:hRule="atLeast"/>
          <w:tblHeader/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9C062F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360" w:lineRule="auto"/>
              <w:ind w:left="0" w:firstLine="0" w:firstLineChars="0"/>
              <w:jc w:val="left"/>
              <w:textAlignment w:val="auto"/>
              <w:rPr>
                <w:rFonts w:hint="default" w:ascii="宋体" w:hAnsi="宋体" w:eastAsia="宋体" w:cs="宋体"/>
                <w:b/>
                <w:bCs/>
                <w:i w:val="0"/>
                <w:iCs w:val="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cs="宋体"/>
                <w:b/>
                <w:bCs/>
                <w:i w:val="0"/>
                <w:iCs w:val="0"/>
                <w:sz w:val="21"/>
                <w:szCs w:val="21"/>
                <w:lang w:val="en-US" w:eastAsia="zh-CN"/>
              </w:rPr>
              <w:t>素养目标</w:t>
            </w:r>
          </w:p>
        </w:tc>
        <w:tc>
          <w:tcPr>
            <w:tcW w:w="84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431904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Style w:val="10"/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Style w:val="10"/>
                <w:rFonts w:hint="eastAsia" w:ascii="宋体" w:hAnsi="宋体" w:cs="宋体"/>
                <w:sz w:val="21"/>
                <w:szCs w:val="21"/>
                <w:lang w:val="en-US" w:eastAsia="zh-CN"/>
              </w:rPr>
              <w:t>【科学思维】了解合理营养的定义，知道合理营养对健康的重要性；掌握食品安全的基本知识，学会辨别常见的食品安全问题。</w:t>
            </w:r>
          </w:p>
          <w:p w14:paraId="4B20149B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Style w:val="10"/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Style w:val="10"/>
                <w:rFonts w:hint="eastAsia" w:ascii="宋体" w:hAnsi="宋体" w:cs="宋体"/>
                <w:sz w:val="21"/>
                <w:szCs w:val="21"/>
                <w:lang w:val="en-US" w:eastAsia="zh-CN"/>
              </w:rPr>
              <w:t>【探究实践】尝试运用合理营养的知识，设计一份食谱，提高学生收集整理资料、动手解决实际问题的能力。</w:t>
            </w:r>
          </w:p>
          <w:p w14:paraId="76A3D094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Style w:val="10"/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Style w:val="10"/>
                <w:rFonts w:hint="eastAsia" w:ascii="宋体" w:hAnsi="宋体" w:cs="宋体"/>
                <w:sz w:val="21"/>
                <w:szCs w:val="21"/>
                <w:lang w:val="en-US" w:eastAsia="zh-CN"/>
              </w:rPr>
              <w:t>【生命观念】培养学生关注饮食健康的意识，养成良好的饮食习惯；增强学生的食品安全意识，提高自我保护能力。</w:t>
            </w:r>
          </w:p>
          <w:p w14:paraId="4C7CD5D4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Style w:val="10"/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Style w:val="10"/>
                <w:rFonts w:hint="eastAsia" w:ascii="宋体" w:hAnsi="宋体" w:cs="宋体"/>
                <w:sz w:val="21"/>
                <w:szCs w:val="21"/>
                <w:lang w:val="en-US" w:eastAsia="zh-CN"/>
              </w:rPr>
              <w:t>【态度责任】引导学生树立正确的饮食观念，珍惜食物，尊重劳动。</w:t>
            </w:r>
          </w:p>
        </w:tc>
      </w:tr>
      <w:tr w14:paraId="062AA0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1" w:hRule="atLeast"/>
          <w:tblHeader/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A582E6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360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  <w:t>教学重点</w:t>
            </w:r>
          </w:p>
        </w:tc>
        <w:tc>
          <w:tcPr>
            <w:tcW w:w="84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4919D3">
            <w:pPr>
              <w:pStyle w:val="9"/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举例说出什么是合理营养。</w:t>
            </w:r>
            <w:r>
              <w:rPr>
                <w:szCs w:val="21"/>
              </w:rPr>
              <w:t xml:space="preserve"> </w:t>
            </w:r>
          </w:p>
        </w:tc>
      </w:tr>
      <w:tr w14:paraId="67EC85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5" w:hRule="atLeast"/>
          <w:tblHeader/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AF476D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360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  <w:t>教学难点</w:t>
            </w:r>
          </w:p>
        </w:tc>
        <w:tc>
          <w:tcPr>
            <w:tcW w:w="84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60D424">
            <w:pPr>
              <w:pStyle w:val="3"/>
              <w:keepNext w:val="0"/>
              <w:keepLines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 xml:space="preserve">尝试运用合理营养的知识，设计一份食谱。 </w:t>
            </w:r>
          </w:p>
        </w:tc>
      </w:tr>
    </w:tbl>
    <w:p w14:paraId="34719339">
      <w:pPr>
        <w:pStyle w:val="9"/>
        <w:keepNext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60" w:lineRule="auto"/>
        <w:ind w:leftChars="0"/>
        <w:textAlignment w:val="auto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教学过程</w:t>
      </w:r>
    </w:p>
    <w:tbl>
      <w:tblPr>
        <w:tblStyle w:val="7"/>
        <w:tblW w:w="0" w:type="auto"/>
        <w:tblInd w:w="14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6"/>
        <w:gridCol w:w="5152"/>
        <w:gridCol w:w="3255"/>
      </w:tblGrid>
      <w:tr w14:paraId="72839E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6" w:type="dxa"/>
          </w:tcPr>
          <w:p w14:paraId="0429B7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教学阶段</w:t>
            </w:r>
          </w:p>
        </w:tc>
        <w:tc>
          <w:tcPr>
            <w:tcW w:w="5152" w:type="dxa"/>
          </w:tcPr>
          <w:p w14:paraId="4F702E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教师活动</w:t>
            </w:r>
          </w:p>
        </w:tc>
        <w:tc>
          <w:tcPr>
            <w:tcW w:w="3255" w:type="dxa"/>
          </w:tcPr>
          <w:p w14:paraId="1DA8DF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学生活动</w:t>
            </w:r>
          </w:p>
        </w:tc>
      </w:tr>
      <w:tr w14:paraId="0AE6E3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6" w:type="dxa"/>
            <w:vAlign w:val="center"/>
          </w:tcPr>
          <w:p w14:paraId="63F970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b/>
                <w:b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课程</w:t>
            </w:r>
          </w:p>
          <w:p w14:paraId="3E7759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导入</w:t>
            </w:r>
          </w:p>
        </w:tc>
        <w:tc>
          <w:tcPr>
            <w:tcW w:w="5152" w:type="dxa"/>
          </w:tcPr>
          <w:p w14:paraId="1C6A28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t>【情景导入】</w:t>
            </w:r>
            <w:r>
              <w:rPr>
                <w:rFonts w:hint="eastAsia"/>
                <w:szCs w:val="21"/>
              </w:rPr>
              <w:t>同学们今天吃早饭了吗？都吃了些什么？</w:t>
            </w:r>
          </w:p>
          <w:p w14:paraId="7667B7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【展示】</w:t>
            </w:r>
            <w:r>
              <w:rPr>
                <w:rFonts w:hint="eastAsia"/>
                <w:szCs w:val="21"/>
              </w:rPr>
              <w:t>方便面、薯片、可乐、辣条等图片</w:t>
            </w:r>
            <w:r>
              <w:rPr>
                <w:rFonts w:hint="eastAsia"/>
                <w:szCs w:val="21"/>
                <w:lang w:eastAsia="zh-CN"/>
              </w:rPr>
              <w:t>。</w:t>
            </w:r>
          </w:p>
          <w:p w14:paraId="609E04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【提问</w:t>
            </w:r>
            <w:r>
              <w:rPr>
                <w:rFonts w:hint="eastAsia"/>
                <w:szCs w:val="21"/>
                <w:lang w:val="en-US" w:eastAsia="zh-CN"/>
              </w:rPr>
              <w:t>1</w:t>
            </w:r>
            <w:r>
              <w:rPr>
                <w:rFonts w:hint="eastAsia"/>
                <w:szCs w:val="21"/>
                <w:lang w:eastAsia="zh-CN"/>
              </w:rPr>
              <w:t>】方便面等食品能代替正餐吗？为什么？</w:t>
            </w:r>
          </w:p>
          <w:p w14:paraId="1C5302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【讲述】方便面等食品不能代替正餐，</w:t>
            </w:r>
            <w:r>
              <w:rPr>
                <w:rFonts w:hint="eastAsia"/>
                <w:szCs w:val="21"/>
              </w:rPr>
              <w:t>因为</w:t>
            </w:r>
            <w:r>
              <w:rPr>
                <w:rFonts w:hint="eastAsia"/>
                <w:szCs w:val="21"/>
                <w:lang w:eastAsia="zh-CN"/>
              </w:rPr>
              <w:t>它们</w:t>
            </w:r>
            <w:r>
              <w:rPr>
                <w:rFonts w:hint="eastAsia"/>
                <w:szCs w:val="21"/>
              </w:rPr>
              <w:t>营养价值低</w:t>
            </w:r>
            <w:r>
              <w:rPr>
                <w:rFonts w:hint="eastAsia"/>
                <w:szCs w:val="21"/>
                <w:lang w:eastAsia="zh-CN"/>
              </w:rPr>
              <w:t>，</w:t>
            </w:r>
            <w:r>
              <w:rPr>
                <w:rFonts w:hint="eastAsia"/>
                <w:szCs w:val="21"/>
              </w:rPr>
              <w:t>我们</w:t>
            </w:r>
            <w:r>
              <w:rPr>
                <w:rFonts w:hint="eastAsia"/>
                <w:szCs w:val="21"/>
                <w:lang w:eastAsia="zh-CN"/>
              </w:rPr>
              <w:t>需要</w:t>
            </w:r>
            <w:r>
              <w:rPr>
                <w:rFonts w:hint="eastAsia"/>
                <w:szCs w:val="21"/>
              </w:rPr>
              <w:t>合理营养</w:t>
            </w:r>
            <w:r>
              <w:rPr>
                <w:rFonts w:hint="eastAsia"/>
                <w:szCs w:val="21"/>
                <w:lang w:eastAsia="zh-CN"/>
              </w:rPr>
              <w:t>，什么</w:t>
            </w:r>
            <w:r>
              <w:rPr>
                <w:rFonts w:hint="eastAsia"/>
                <w:szCs w:val="21"/>
              </w:rPr>
              <w:t>才是合理的营养呢？</w:t>
            </w:r>
          </w:p>
        </w:tc>
        <w:tc>
          <w:tcPr>
            <w:tcW w:w="3255" w:type="dxa"/>
          </w:tcPr>
          <w:p w14:paraId="423284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eastAsia="宋体"/>
                <w:b w:val="0"/>
                <w:bCs w:val="0"/>
                <w:szCs w:val="21"/>
                <w:lang w:eastAsia="zh-CN"/>
              </w:rPr>
            </w:pPr>
            <w:r>
              <w:rPr>
                <w:rFonts w:hint="eastAsia"/>
                <w:b w:val="0"/>
                <w:bCs w:val="0"/>
                <w:szCs w:val="21"/>
                <w:lang w:eastAsia="zh-CN"/>
              </w:rPr>
              <w:t>回答问题。</w:t>
            </w:r>
          </w:p>
          <w:p w14:paraId="793BEC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观看图片。</w:t>
            </w:r>
          </w:p>
          <w:p w14:paraId="2C00FA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【回答</w:t>
            </w:r>
            <w:r>
              <w:rPr>
                <w:rFonts w:hint="eastAsia"/>
                <w:szCs w:val="21"/>
                <w:lang w:val="en-US" w:eastAsia="zh-CN"/>
              </w:rPr>
              <w:t>1</w:t>
            </w:r>
            <w:r>
              <w:rPr>
                <w:rFonts w:hint="eastAsia"/>
                <w:szCs w:val="21"/>
                <w:lang w:eastAsia="zh-CN"/>
              </w:rPr>
              <w:t>】不能，因为不健康。</w:t>
            </w:r>
          </w:p>
          <w:p w14:paraId="50F9D4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思考问题。</w:t>
            </w:r>
          </w:p>
        </w:tc>
      </w:tr>
      <w:tr w14:paraId="3CAC09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136" w:type="dxa"/>
            <w:vMerge w:val="restart"/>
            <w:vAlign w:val="center"/>
          </w:tcPr>
          <w:p w14:paraId="6C8FC0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新课</w:t>
            </w:r>
          </w:p>
          <w:p w14:paraId="56A915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展开</w:t>
            </w:r>
          </w:p>
        </w:tc>
        <w:tc>
          <w:tcPr>
            <w:tcW w:w="5152" w:type="dxa"/>
          </w:tcPr>
          <w:p w14:paraId="66C0FD6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b/>
                <w:bCs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kern w:val="2"/>
                <w:sz w:val="21"/>
                <w:szCs w:val="21"/>
                <w:lang w:val="en-US" w:eastAsia="zh-CN" w:bidi="ar-SA"/>
              </w:rPr>
              <w:t>一、</w:t>
            </w:r>
            <w:r>
              <w:rPr>
                <w:rFonts w:hint="eastAsia"/>
                <w:b/>
                <w:bCs/>
                <w:szCs w:val="21"/>
                <w:lang w:eastAsia="zh-CN"/>
              </w:rPr>
              <w:t>合理营养</w:t>
            </w:r>
          </w:p>
          <w:p w14:paraId="746E971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【讲述】定义：合理营养是指全面而平衡的营养。</w:t>
            </w:r>
          </w:p>
          <w:p w14:paraId="078BA8C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【提问</w:t>
            </w:r>
            <w:r>
              <w:rPr>
                <w:rFonts w:hint="eastAsia"/>
                <w:szCs w:val="21"/>
                <w:lang w:val="en-US" w:eastAsia="zh-CN"/>
              </w:rPr>
              <w:t>2</w:t>
            </w:r>
            <w:r>
              <w:rPr>
                <w:rFonts w:hint="eastAsia"/>
                <w:szCs w:val="21"/>
                <w:lang w:eastAsia="zh-CN"/>
              </w:rPr>
              <w:t>】生活中有哪些不合理的饮食现象？你有过这种经历吗？“全面”和“平衡”指的是什么？</w:t>
            </w:r>
          </w:p>
          <w:p w14:paraId="110CD45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【讲述】“全面”是指摄取的营养物质（六类营养物质和膳食纤维）的种类要齐全；“平衡”是指摄取的各种营养物质的量要合适（不多也不少，比例适当），与身体的需要保持平衡。</w:t>
            </w:r>
          </w:p>
          <w:p w14:paraId="5EC793A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eastAsia="zh-CN"/>
              </w:rPr>
              <w:t>【分析】教材第</w:t>
            </w:r>
            <w:r>
              <w:rPr>
                <w:rFonts w:hint="eastAsia"/>
                <w:szCs w:val="21"/>
                <w:lang w:val="en-US" w:eastAsia="zh-CN"/>
              </w:rPr>
              <w:t>85页图4-19，讨论图片中的做法是否正确，并说出科学道理。</w:t>
            </w:r>
          </w:p>
          <w:p w14:paraId="387E5C4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【讲述】《黄帝内经》提出“五谷为养，五果为助，五畜为益，五菜为充”，我们要注意合理营养。</w:t>
            </w:r>
          </w:p>
          <w:p w14:paraId="6B86319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【展示】图片：《中国居民平衡膳食宝塔》</w:t>
            </w:r>
          </w:p>
          <w:p w14:paraId="644673A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szCs w:val="21"/>
                <w:lang w:val="en-US" w:eastAsia="zh-CN"/>
              </w:rPr>
            </w:pPr>
            <w:r>
              <w:drawing>
                <wp:inline distT="0" distB="0" distL="114300" distR="114300">
                  <wp:extent cx="2925445" cy="1699895"/>
                  <wp:effectExtent l="0" t="0" r="8255" b="1905"/>
                  <wp:docPr id="2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25445" cy="16998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3E638E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【分析讨论】对照准则，检查饮食习惯和生活方式。</w:t>
            </w:r>
          </w:p>
          <w:p w14:paraId="74845FA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【总结】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①食物多样，合理搭配；②吃动平衡，健康体重；③多</w:t>
            </w:r>
            <w:r>
              <w:rPr>
                <w:rFonts w:hint="eastAsia"/>
                <w:szCs w:val="21"/>
                <w:lang w:val="en-US" w:eastAsia="zh-CN"/>
              </w:rPr>
              <w:t>吃蔬菜、水果、奶类、全谷、大豆；④适量吃鱼、禽、蛋、瘦肉；⑤少盐少油，控糖限酒；⑥规律进餐，足量饮水；⑦会烹会选，会看标签；⑧公筷分餐，杜绝浪费。</w:t>
            </w:r>
          </w:p>
          <w:p w14:paraId="44C92D2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【讨论】你和家人的饮食习惯和生活方式是否符合上述准则？哪些做得比较好？哪些还需要改进？</w:t>
            </w:r>
          </w:p>
          <w:p w14:paraId="50F5707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【活动1】设计一份合理营养的食谱。</w:t>
            </w:r>
          </w:p>
          <w:p w14:paraId="65E2174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【引导】学生通过比较分析，指出食谱中的优点与不足，以及如何调整使之更加营养均衡。</w:t>
            </w:r>
          </w:p>
        </w:tc>
        <w:tc>
          <w:tcPr>
            <w:tcW w:w="3255" w:type="dxa"/>
          </w:tcPr>
          <w:p w14:paraId="6E914C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szCs w:val="21"/>
              </w:rPr>
            </w:pPr>
          </w:p>
          <w:p w14:paraId="4B6D37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szCs w:val="21"/>
              </w:rPr>
            </w:pPr>
          </w:p>
          <w:p w14:paraId="28E63E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【回答</w:t>
            </w:r>
            <w:r>
              <w:rPr>
                <w:rFonts w:hint="eastAsia"/>
                <w:szCs w:val="21"/>
                <w:lang w:val="en-US" w:eastAsia="zh-CN"/>
              </w:rPr>
              <w:t>2</w:t>
            </w:r>
            <w:r>
              <w:rPr>
                <w:rFonts w:hint="eastAsia"/>
                <w:szCs w:val="21"/>
                <w:lang w:eastAsia="zh-CN"/>
              </w:rPr>
              <w:t>】根据自身实际回答。</w:t>
            </w:r>
          </w:p>
          <w:p w14:paraId="5D32AA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阅读教材。</w:t>
            </w:r>
          </w:p>
          <w:p w14:paraId="30336A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2FE3EF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531761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3EA828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10DB31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小组讨论回答。</w:t>
            </w:r>
          </w:p>
          <w:p w14:paraId="3DC4E6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4A2E48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0D7911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5D17F4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观察图片。</w:t>
            </w:r>
          </w:p>
          <w:p w14:paraId="6B3B42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314535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2A81AB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277627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141798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4C0DA8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5EFB16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阅读教材，自主学习。</w:t>
            </w:r>
          </w:p>
          <w:p w14:paraId="66C980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21943D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502770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29A0BA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253C86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5119A5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小组讨论回答。</w:t>
            </w:r>
          </w:p>
          <w:p w14:paraId="1B3052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02B420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参与活动。</w:t>
            </w:r>
          </w:p>
        </w:tc>
      </w:tr>
      <w:tr w14:paraId="08B64F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136" w:type="dxa"/>
            <w:vMerge w:val="continue"/>
            <w:vAlign w:val="center"/>
          </w:tcPr>
          <w:p w14:paraId="40919B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b/>
                <w:bCs/>
                <w:szCs w:val="21"/>
              </w:rPr>
            </w:pPr>
          </w:p>
        </w:tc>
        <w:tc>
          <w:tcPr>
            <w:tcW w:w="5152" w:type="dxa"/>
          </w:tcPr>
          <w:p w14:paraId="071849D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b/>
                <w:bCs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kern w:val="2"/>
                <w:sz w:val="21"/>
                <w:szCs w:val="21"/>
                <w:lang w:val="en-US" w:eastAsia="zh-CN" w:bidi="ar-SA"/>
              </w:rPr>
              <w:t>二、</w:t>
            </w:r>
            <w:r>
              <w:rPr>
                <w:rFonts w:hint="eastAsia"/>
                <w:b/>
                <w:bCs/>
                <w:szCs w:val="21"/>
                <w:lang w:eastAsia="zh-CN"/>
              </w:rPr>
              <w:t>食品安全</w:t>
            </w:r>
          </w:p>
          <w:p w14:paraId="7CCF4C4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【活动</w:t>
            </w:r>
            <w:r>
              <w:rPr>
                <w:rFonts w:hint="eastAsia"/>
                <w:szCs w:val="21"/>
                <w:lang w:val="en-US" w:eastAsia="zh-CN"/>
              </w:rPr>
              <w:t>2</w:t>
            </w:r>
            <w:r>
              <w:rPr>
                <w:rFonts w:hint="eastAsia"/>
                <w:szCs w:val="21"/>
                <w:lang w:eastAsia="zh-CN"/>
              </w:rPr>
              <w:t>】</w:t>
            </w:r>
            <w:r>
              <w:rPr>
                <w:rFonts w:hint="eastAsia" w:ascii="宋体" w:hAnsi="宋体"/>
                <w:lang w:eastAsia="zh-CN"/>
              </w:rPr>
              <w:t>包装食品的安全识别：通过实物展示，教授学生如何正确解读食品包装上的信息，避免购买过期或含有有害添加剂的食品。</w:t>
            </w:r>
          </w:p>
          <w:p w14:paraId="7841ACC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/>
                <w:lang w:eastAsia="zh-CN"/>
              </w:rPr>
            </w:pPr>
            <w:r>
              <w:rPr>
                <w:rFonts w:hint="eastAsia" w:ascii="宋体" w:hAnsi="宋体"/>
                <w:lang w:eastAsia="zh-CN"/>
              </w:rPr>
              <w:t>【活动</w:t>
            </w:r>
            <w:r>
              <w:rPr>
                <w:rFonts w:hint="eastAsia" w:ascii="宋体" w:hAnsi="宋体"/>
                <w:lang w:val="en-US" w:eastAsia="zh-CN"/>
              </w:rPr>
              <w:t>3</w:t>
            </w:r>
            <w:r>
              <w:rPr>
                <w:rFonts w:hint="eastAsia" w:ascii="宋体" w:hAnsi="宋体"/>
                <w:lang w:eastAsia="zh-CN"/>
              </w:rPr>
              <w:t>】食品安全知识小讲座：邀请一位事先准备好的同学，就如何辨别非包装食品的新鲜程度和安全性进行现场讲解。（补充说明食物中毒的常见原因及预防措施，强调食品卫生和个人卫生的重要性）</w:t>
            </w:r>
          </w:p>
          <w:p w14:paraId="370CFBE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/>
                <w:lang w:eastAsia="zh-CN"/>
              </w:rPr>
            </w:pPr>
            <w:r>
              <w:rPr>
                <w:rFonts w:hint="eastAsia" w:ascii="宋体" w:hAnsi="宋体"/>
                <w:lang w:eastAsia="zh-CN"/>
              </w:rPr>
              <w:t>【总结】不能吃有毒的蘑菇；留意食品包装上的过敏原提示信息；禁止违法食用野生动物；不要吃发霉的食物；聚餐时使用公筷、公勺等。</w:t>
            </w:r>
          </w:p>
          <w:p w14:paraId="1AE557C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【分析讨论】有关食品安全的信息。</w:t>
            </w:r>
          </w:p>
          <w:p w14:paraId="418B5A5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eastAsia="zh-CN"/>
              </w:rPr>
              <w:t>【扩展】《中华人民共和国食品安全法》《中华人民共和国反食品浪费法》</w:t>
            </w:r>
          </w:p>
        </w:tc>
        <w:tc>
          <w:tcPr>
            <w:tcW w:w="3255" w:type="dxa"/>
          </w:tcPr>
          <w:p w14:paraId="4AD7B2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</w:rPr>
            </w:pPr>
          </w:p>
          <w:p w14:paraId="45C170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参与活动。</w:t>
            </w:r>
          </w:p>
          <w:p w14:paraId="4F2F30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0D0323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3B4B73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参加活动。</w:t>
            </w:r>
          </w:p>
          <w:p w14:paraId="63FEB7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74B14D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73FC1E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57F9B5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分小组讨论。</w:t>
            </w:r>
          </w:p>
        </w:tc>
      </w:tr>
      <w:tr w14:paraId="2A4C90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6" w:type="dxa"/>
          </w:tcPr>
          <w:p w14:paraId="2F0383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课堂小结</w:t>
            </w:r>
          </w:p>
        </w:tc>
        <w:tc>
          <w:tcPr>
            <w:tcW w:w="5152" w:type="dxa"/>
          </w:tcPr>
          <w:p w14:paraId="0FD354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eastAsia="zh-CN"/>
              </w:rPr>
              <w:t>合理膳食：“全面”“平衡”；注意食品安全</w:t>
            </w:r>
          </w:p>
        </w:tc>
        <w:tc>
          <w:tcPr>
            <w:tcW w:w="3255" w:type="dxa"/>
          </w:tcPr>
          <w:p w14:paraId="25E3AC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梳理总结。</w:t>
            </w:r>
          </w:p>
        </w:tc>
      </w:tr>
    </w:tbl>
    <w:p w14:paraId="1F0B19AF">
      <w:pPr>
        <w:pStyle w:val="9"/>
        <w:keepNext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0" w:firstLineChars="0"/>
        <w:textAlignment w:val="auto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板书设计</w:t>
      </w:r>
    </w:p>
    <w:p w14:paraId="0A373356">
      <w:pPr>
        <w:pStyle w:val="9"/>
        <w:keepNext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0" w:firstLineChars="0"/>
        <w:jc w:val="center"/>
        <w:textAlignment w:val="auto"/>
        <w:rPr>
          <w:rFonts w:hint="default"/>
          <w:b/>
          <w:bCs/>
          <w:sz w:val="28"/>
          <w:szCs w:val="28"/>
          <w:lang w:val="en-US" w:eastAsia="zh-CN"/>
        </w:rPr>
      </w:pPr>
      <w:r>
        <w:rPr>
          <w:rFonts w:hint="eastAsia" w:hAnsi="宋体" w:cs="宋体"/>
          <w:b/>
          <w:bCs/>
          <w:i w:val="0"/>
          <w:iCs w:val="0"/>
          <w:sz w:val="28"/>
          <w:szCs w:val="28"/>
          <w:lang w:val="en-US" w:eastAsia="zh-CN"/>
        </w:rPr>
        <w:t>合理营养与食品安全</w:t>
      </w:r>
    </w:p>
    <w:p w14:paraId="363B9B1E"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textAlignment w:val="auto"/>
        <w:rPr>
          <w:rFonts w:hint="eastAsia"/>
          <w:b/>
          <w:bCs/>
          <w:sz w:val="21"/>
          <w:szCs w:val="21"/>
          <w:lang w:eastAsia="zh-CN"/>
        </w:rPr>
      </w:pPr>
      <w:r>
        <w:rPr>
          <w:rFonts w:hint="eastAsia" w:ascii="Times New Roman" w:hAnsi="Times New Roman" w:eastAsia="宋体" w:cs="Times New Roman"/>
          <w:b/>
          <w:bCs/>
          <w:kern w:val="2"/>
          <w:sz w:val="21"/>
          <w:szCs w:val="21"/>
          <w:lang w:val="en-US" w:eastAsia="zh-CN" w:bidi="ar-SA"/>
        </w:rPr>
        <w:t>一、</w:t>
      </w:r>
      <w:r>
        <w:rPr>
          <w:rFonts w:hint="eastAsia"/>
          <w:b/>
          <w:bCs/>
          <w:sz w:val="21"/>
          <w:szCs w:val="21"/>
          <w:lang w:eastAsia="zh-CN"/>
        </w:rPr>
        <w:t>合理营养</w:t>
      </w:r>
    </w:p>
    <w:p w14:paraId="74F8D816"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840" w:firstLineChars="400"/>
        <w:textAlignment w:val="auto"/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eastAsia="zh-CN"/>
        </w:rPr>
        <w:t>“全面”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  “平衡”</w:t>
      </w:r>
    </w:p>
    <w:p w14:paraId="43352266"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840" w:firstLineChars="400"/>
        <w:textAlignment w:val="auto"/>
        <w:rPr>
          <w:rFonts w:hint="eastAsia" w:ascii="Times New Roman" w:hAnsi="Times New Roman" w:eastAsia="宋体" w:cs="Times New Roman"/>
          <w:b w:val="0"/>
          <w:bCs w:val="0"/>
          <w:sz w:val="21"/>
          <w:szCs w:val="21"/>
          <w:lang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sz w:val="21"/>
          <w:szCs w:val="21"/>
          <w:lang w:eastAsia="zh-CN"/>
        </w:rPr>
        <w:t>中国居民平衡膳食宝塔</w:t>
      </w:r>
    </w:p>
    <w:p w14:paraId="68E9E9D1"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textAlignment w:val="auto"/>
        <w:rPr>
          <w:rFonts w:hint="eastAsia"/>
          <w:b/>
          <w:bCs/>
          <w:sz w:val="21"/>
          <w:szCs w:val="21"/>
          <w:lang w:eastAsia="zh-CN"/>
        </w:rPr>
      </w:pPr>
      <w:r>
        <w:rPr>
          <w:rFonts w:hint="eastAsia" w:ascii="Times New Roman" w:hAnsi="Times New Roman" w:eastAsia="宋体" w:cs="Times New Roman"/>
          <w:b/>
          <w:bCs/>
          <w:kern w:val="2"/>
          <w:sz w:val="21"/>
          <w:szCs w:val="21"/>
          <w:lang w:val="en-US" w:eastAsia="zh-CN" w:bidi="ar-SA"/>
        </w:rPr>
        <w:t>二、</w:t>
      </w:r>
      <w:r>
        <w:rPr>
          <w:rFonts w:hint="eastAsia"/>
          <w:b/>
          <w:bCs/>
          <w:sz w:val="21"/>
          <w:szCs w:val="21"/>
          <w:lang w:eastAsia="zh-CN"/>
        </w:rPr>
        <w:t>食品安全</w:t>
      </w:r>
    </w:p>
    <w:p w14:paraId="74F310DF"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840" w:firstLineChars="400"/>
        <w:textAlignment w:val="auto"/>
        <w:rPr>
          <w:rFonts w:hint="eastAsia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  <w:t>保质期  过敏原提示信息  公筷公勺</w:t>
      </w:r>
    </w:p>
    <w:p w14:paraId="2CD8E521"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840" w:firstLineChars="400"/>
        <w:textAlignment w:val="auto"/>
        <w:rPr>
          <w:rFonts w:hint="eastAsia" w:ascii="Times New Roman" w:hAnsi="Times New Roman" w:cs="Times New Roman"/>
          <w:b/>
          <w:bCs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kern w:val="2"/>
          <w:sz w:val="21"/>
          <w:szCs w:val="21"/>
          <w:lang w:val="en-US" w:eastAsia="zh-CN" w:bidi="ar-SA"/>
        </w:rPr>
        <w:t>不吃有毒、发霉食物  禁止违法食用野生动物</w:t>
      </w:r>
    </w:p>
    <w:p w14:paraId="53D63C14">
      <w:pPr>
        <w:pStyle w:val="3"/>
        <w:keepNext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default" w:ascii="Times New Roman" w:hAnsi="Times New Roman" w:eastAsia="宋体" w:cs="Times New Roman"/>
          <w:b/>
          <w:bCs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28"/>
          <w:szCs w:val="28"/>
          <w:lang w:val="en-US" w:eastAsia="zh-CN"/>
        </w:rPr>
        <w:t>教学反思</w:t>
      </w:r>
    </w:p>
    <w:p w14:paraId="0B1AB66E"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textAlignment w:val="auto"/>
        <w:rPr>
          <w:rFonts w:hint="eastAsia"/>
          <w:b/>
          <w:bCs/>
          <w:sz w:val="21"/>
          <w:szCs w:val="21"/>
          <w:lang w:eastAsia="zh-CN"/>
        </w:rPr>
      </w:pPr>
      <w:r>
        <w:rPr>
          <w:rFonts w:hint="eastAsia" w:ascii="Times New Roman" w:hAnsi="Times New Roman" w:eastAsia="宋体" w:cs="Times New Roman"/>
          <w:b/>
          <w:bCs/>
          <w:kern w:val="2"/>
          <w:sz w:val="21"/>
          <w:szCs w:val="21"/>
          <w:lang w:val="en-US" w:eastAsia="zh-CN" w:bidi="ar-SA"/>
        </w:rPr>
        <w:t>一、</w:t>
      </w:r>
      <w:r>
        <w:rPr>
          <w:rFonts w:hint="eastAsia"/>
          <w:b/>
          <w:bCs/>
          <w:sz w:val="21"/>
          <w:szCs w:val="21"/>
          <w:lang w:eastAsia="zh-CN"/>
        </w:rPr>
        <w:t>创新之处</w:t>
      </w:r>
    </w:p>
    <w:p w14:paraId="602FE7CA"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840" w:firstLineChars="400"/>
        <w:textAlignment w:val="auto"/>
        <w:rPr>
          <w:rFonts w:hint="eastAsia"/>
          <w:b w:val="0"/>
          <w:bCs w:val="0"/>
          <w:sz w:val="21"/>
          <w:szCs w:val="21"/>
          <w:lang w:eastAsia="zh-CN"/>
        </w:rPr>
      </w:pPr>
      <w:r>
        <w:rPr>
          <w:rFonts w:hint="eastAsia"/>
          <w:b w:val="0"/>
          <w:bCs w:val="0"/>
          <w:sz w:val="21"/>
          <w:szCs w:val="21"/>
          <w:lang w:eastAsia="zh-CN"/>
        </w:rPr>
        <w:t>打破原有的教学方式，组织学生开展自主、合作、探究的学习活动。</w:t>
      </w:r>
    </w:p>
    <w:p w14:paraId="7434370B"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textAlignment w:val="auto"/>
        <w:rPr>
          <w:rFonts w:hint="eastAsia"/>
          <w:b/>
          <w:bCs/>
          <w:sz w:val="21"/>
          <w:szCs w:val="21"/>
          <w:lang w:eastAsia="zh-CN"/>
        </w:rPr>
      </w:pPr>
      <w:r>
        <w:rPr>
          <w:rFonts w:hint="eastAsia" w:ascii="Times New Roman" w:hAnsi="Times New Roman" w:eastAsia="宋体" w:cs="Times New Roman"/>
          <w:b/>
          <w:bCs/>
          <w:kern w:val="2"/>
          <w:sz w:val="21"/>
          <w:szCs w:val="21"/>
          <w:lang w:val="en-US" w:eastAsia="zh-CN" w:bidi="ar-SA"/>
        </w:rPr>
        <w:t>二、</w:t>
      </w:r>
      <w:r>
        <w:rPr>
          <w:rFonts w:hint="eastAsia"/>
          <w:b/>
          <w:bCs/>
          <w:sz w:val="21"/>
          <w:szCs w:val="21"/>
          <w:lang w:eastAsia="zh-CN"/>
        </w:rPr>
        <w:t>不足之处</w:t>
      </w:r>
    </w:p>
    <w:p w14:paraId="0C13D045"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840" w:firstLineChars="400"/>
        <w:textAlignment w:val="auto"/>
        <w:rPr>
          <w:rFonts w:hint="eastAsia"/>
          <w:sz w:val="28"/>
          <w:szCs w:val="28"/>
        </w:rPr>
      </w:pPr>
      <w:r>
        <w:rPr>
          <w:rFonts w:hint="eastAsia" w:ascii="Times New Roman" w:hAnsi="Times New Roman" w:eastAsia="宋体" w:cs="Times New Roman"/>
          <w:b w:val="0"/>
          <w:bCs w:val="0"/>
          <w:sz w:val="21"/>
          <w:szCs w:val="21"/>
          <w:lang w:eastAsia="zh-CN"/>
        </w:rPr>
        <w:t>在今后的教学中，加强对学生的引导，确保每个学生都能积极参与到学习中来。</w:t>
      </w:r>
    </w:p>
    <w:sectPr>
      <w:headerReference r:id="rId4" w:type="first"/>
      <w:headerReference r:id="rId3" w:type="default"/>
      <w:footerReference r:id="rId5" w:type="default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F0EB63"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F59E18">
    <w:pPr>
      <w:pStyle w:val="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8AEC2C">
    <w:r>
      <w:drawing>
        <wp:anchor distT="0" distB="0" distL="114300" distR="114300" simplePos="0" relativeHeight="251659264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30200" cy="241300"/>
          <wp:effectExtent l="0" t="0" r="0" b="0"/>
          <wp:wrapNone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30200" cy="2413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A2YTA0MTBkZGNjZDBmNzg1YjlkMDhlMmJhMjdkZmUifQ=="/>
  </w:docVars>
  <w:rsids>
    <w:rsidRoot w:val="00172A27"/>
    <w:rsid w:val="00542ABD"/>
    <w:rsid w:val="009513B7"/>
    <w:rsid w:val="00BD4578"/>
    <w:rsid w:val="00C348B1"/>
    <w:rsid w:val="00C93E0E"/>
    <w:rsid w:val="00E17B7F"/>
    <w:rsid w:val="00EC6005"/>
    <w:rsid w:val="00F40A59"/>
    <w:rsid w:val="0F015125"/>
    <w:rsid w:val="0F524B39"/>
    <w:rsid w:val="11A56789"/>
    <w:rsid w:val="12927675"/>
    <w:rsid w:val="12E1651D"/>
    <w:rsid w:val="154C43A8"/>
    <w:rsid w:val="15AC1DE4"/>
    <w:rsid w:val="19781143"/>
    <w:rsid w:val="1A876B06"/>
    <w:rsid w:val="1B3A6B29"/>
    <w:rsid w:val="1C0D4CD7"/>
    <w:rsid w:val="1D2F4447"/>
    <w:rsid w:val="1F1B42AF"/>
    <w:rsid w:val="20692E24"/>
    <w:rsid w:val="24994B7E"/>
    <w:rsid w:val="24AC27CE"/>
    <w:rsid w:val="24E875BC"/>
    <w:rsid w:val="2B964CE9"/>
    <w:rsid w:val="2F450BC8"/>
    <w:rsid w:val="2FF34663"/>
    <w:rsid w:val="3A704FD8"/>
    <w:rsid w:val="3F570BFC"/>
    <w:rsid w:val="477E61A4"/>
    <w:rsid w:val="48824150"/>
    <w:rsid w:val="4B165A7F"/>
    <w:rsid w:val="4D9E3F3B"/>
    <w:rsid w:val="562E0D10"/>
    <w:rsid w:val="568D0913"/>
    <w:rsid w:val="570B7F3D"/>
    <w:rsid w:val="5825674D"/>
    <w:rsid w:val="5C1B1C79"/>
    <w:rsid w:val="5C70230F"/>
    <w:rsid w:val="5CA33043"/>
    <w:rsid w:val="5F30667C"/>
    <w:rsid w:val="639037F0"/>
    <w:rsid w:val="640344C2"/>
    <w:rsid w:val="694D2AB9"/>
    <w:rsid w:val="6979669A"/>
    <w:rsid w:val="69B61C30"/>
    <w:rsid w:val="6F3F60CB"/>
    <w:rsid w:val="6FB67E96"/>
    <w:rsid w:val="712E5450"/>
    <w:rsid w:val="72F773E8"/>
    <w:rsid w:val="73F456D6"/>
    <w:rsid w:val="74262EF6"/>
    <w:rsid w:val="749C0257"/>
    <w:rsid w:val="755F2604"/>
    <w:rsid w:val="773B78AF"/>
    <w:rsid w:val="79401B86"/>
    <w:rsid w:val="7E230502"/>
    <w:rsid w:val="7E260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nhideWhenUsed="0" w:uiPriority="0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8">
    <w:name w:val="Default Paragraph Font"/>
    <w:qFormat/>
    <w:uiPriority w:val="0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ind w:left="220"/>
    </w:pPr>
    <w:rPr>
      <w:sz w:val="24"/>
      <w:szCs w:val="24"/>
    </w:rPr>
  </w:style>
  <w:style w:type="paragraph" w:styleId="3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6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9">
    <w:name w:val="List Paragraph"/>
    <w:basedOn w:val="1"/>
    <w:qFormat/>
    <w:uiPriority w:val="0"/>
    <w:pPr>
      <w:ind w:firstLine="420" w:firstLineChars="200"/>
    </w:pPr>
  </w:style>
  <w:style w:type="character" w:customStyle="1" w:styleId="10">
    <w:name w:val="NormalCharacter"/>
    <w:semiHidden/>
    <w:qFormat/>
    <w:uiPriority w:val="99"/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2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1707</Words>
  <Characters>1711</Characters>
  <Lines>24</Lines>
  <Paragraphs>6</Paragraphs>
  <TotalTime>0</TotalTime>
  <ScaleCrop>false</ScaleCrop>
  <LinksUpToDate>false</LinksUpToDate>
  <CharactersWithSpaces>1731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2022-06-23T09:55:00Z</dcterms:created>
  <dc:creator>Admin</dc:creator>
  <cp:lastModifiedBy>慢慢来</cp:lastModifiedBy>
  <cp:lastPrinted>2113-01-01T00:00:00Z</cp:lastPrinted>
  <dcterms:modified xsi:type="dcterms:W3CDTF">2025-01-21T05:48:12Z</dcterms:modified>
  <dc:subject>zy</dc:subject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2052-12.1.0.19770</vt:lpwstr>
  </property>
  <property fmtid="{D5CDD505-2E9C-101B-9397-08002B2CF9AE}" pid="7" name="ICV">
    <vt:lpwstr>EE77968165364E7AAD530ED70E3ADF77_12</vt:lpwstr>
  </property>
  <property fmtid="{D5CDD505-2E9C-101B-9397-08002B2CF9AE}" pid="8" name="KSOTemplateDocerSaveRecord">
    <vt:lpwstr>eyJoZGlkIjoiN2YxOGMyNDFkMTQxMWJhZTVlZDhiNDQyZGU2OTYwOWEiLCJ1c2VySWQiOiIzMzEzMTIwMjAifQ==</vt:lpwstr>
  </property>
</Properties>
</file>